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290C" w14:textId="77777777" w:rsidR="0027604D" w:rsidRPr="0027604D" w:rsidRDefault="0027604D" w:rsidP="0027604D">
      <w:pPr>
        <w:rPr>
          <w:rFonts w:ascii="Abadi MT Condensed Extra Bold" w:hAnsi="Abadi MT Condensed Extra Bold"/>
          <w:sz w:val="36"/>
          <w:szCs w:val="36"/>
        </w:rPr>
      </w:pPr>
      <w:r w:rsidRPr="0027604D">
        <w:rPr>
          <w:rFonts w:ascii="Abadi MT Condensed Extra Bold" w:hAnsi="Abadi MT Condensed Extra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D26442" wp14:editId="7A5D0CA4">
            <wp:simplePos x="0" y="0"/>
            <wp:positionH relativeFrom="column">
              <wp:posOffset>4509135</wp:posOffset>
            </wp:positionH>
            <wp:positionV relativeFrom="paragraph">
              <wp:posOffset>0</wp:posOffset>
            </wp:positionV>
            <wp:extent cx="1612900" cy="1016000"/>
            <wp:effectExtent l="0" t="0" r="12700" b="0"/>
            <wp:wrapTight wrapText="bothSides">
              <wp:wrapPolygon edited="0">
                <wp:start x="0" y="0"/>
                <wp:lineTo x="0" y="21060"/>
                <wp:lineTo x="21430" y="21060"/>
                <wp:lineTo x="21430" y="0"/>
                <wp:lineTo x="0" y="0"/>
              </wp:wrapPolygon>
            </wp:wrapTight>
            <wp:docPr id="1" name="Picture 1" descr="/Users/janetgreer/Desktop/neck of the woods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netgreer/Desktop/neck of the woods/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04D">
        <w:rPr>
          <w:rFonts w:ascii="Abadi MT Condensed Extra Bold" w:hAnsi="Abadi MT Condensed Extra Bold"/>
          <w:sz w:val="36"/>
          <w:szCs w:val="36"/>
        </w:rPr>
        <w:t xml:space="preserve">We Believe…                                              </w:t>
      </w:r>
    </w:p>
    <w:p w14:paraId="00D386DB" w14:textId="77777777" w:rsidR="0027604D" w:rsidRPr="0027604D" w:rsidRDefault="0027604D" w:rsidP="0027604D">
      <w:pPr>
        <w:rPr>
          <w:rFonts w:ascii="Abadi MT Condensed Extra Bold" w:hAnsi="Abadi MT Condensed Extra Bold"/>
          <w:sz w:val="36"/>
          <w:szCs w:val="36"/>
        </w:rPr>
      </w:pPr>
      <w:r w:rsidRPr="0027604D">
        <w:rPr>
          <w:rFonts w:ascii="Abadi MT Condensed Extra Bold" w:hAnsi="Abadi MT Condensed Extra Bold"/>
          <w:sz w:val="36"/>
          <w:szCs w:val="36"/>
        </w:rPr>
        <w:t xml:space="preserve">Standards-Based Classroom Instruction </w:t>
      </w:r>
    </w:p>
    <w:p w14:paraId="4DE93CB3" w14:textId="77777777" w:rsidR="0027604D" w:rsidRDefault="0027604D" w:rsidP="0027604D"/>
    <w:p w14:paraId="07CA8143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There is a focus on student learning.</w:t>
      </w:r>
    </w:p>
    <w:p w14:paraId="7ECDAB4C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Expectations are the same for all students.</w:t>
      </w:r>
    </w:p>
    <w:p w14:paraId="33317926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Classroom climate is characterized by respectful behaviors, routines, tone, and discourse.</w:t>
      </w:r>
    </w:p>
    <w:p w14:paraId="0C016812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Learning objectives communicated through standards are expressed through essential questions and learning targets.</w:t>
      </w:r>
    </w:p>
    <w:p w14:paraId="2D023609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Learning time is maximized for all students.</w:t>
      </w:r>
    </w:p>
    <w:p w14:paraId="48DFB349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Assessments are used to guide and modify instruction.</w:t>
      </w:r>
    </w:p>
    <w:p w14:paraId="48EDE451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Instruction activates students’ prior knowledge and experience, and supplies background knowledge.</w:t>
      </w:r>
    </w:p>
    <w:p w14:paraId="695CC75F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 xml:space="preserve">*  Materials are aligned to </w:t>
      </w:r>
      <w:proofErr w:type="gramStart"/>
      <w:r w:rsidRPr="0027604D">
        <w:rPr>
          <w:rFonts w:ascii="Harrington" w:hAnsi="Harrington"/>
          <w:b/>
          <w:sz w:val="32"/>
          <w:szCs w:val="32"/>
        </w:rPr>
        <w:t>students’</w:t>
      </w:r>
      <w:proofErr w:type="gramEnd"/>
      <w:r w:rsidRPr="0027604D">
        <w:rPr>
          <w:rFonts w:ascii="Harrington" w:hAnsi="Harrington"/>
          <w:b/>
          <w:sz w:val="32"/>
          <w:szCs w:val="32"/>
        </w:rPr>
        <w:t xml:space="preserve"> varied educational and developmental needs.</w:t>
      </w:r>
    </w:p>
    <w:p w14:paraId="27598073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 xml:space="preserve">*  Presentation of content is designed to meet </w:t>
      </w:r>
      <w:proofErr w:type="gramStart"/>
      <w:r w:rsidRPr="0027604D">
        <w:rPr>
          <w:rFonts w:ascii="Harrington" w:hAnsi="Harrington"/>
          <w:b/>
          <w:sz w:val="32"/>
          <w:szCs w:val="32"/>
        </w:rPr>
        <w:t>students’</w:t>
      </w:r>
      <w:proofErr w:type="gramEnd"/>
      <w:r w:rsidRPr="0027604D">
        <w:rPr>
          <w:rFonts w:ascii="Harrington" w:hAnsi="Harrington"/>
          <w:b/>
          <w:sz w:val="32"/>
          <w:szCs w:val="32"/>
        </w:rPr>
        <w:t xml:space="preserve"> varied educational and developmental needs.</w:t>
      </w:r>
    </w:p>
    <w:p w14:paraId="2FA175B3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Depth of content knowledge is evident throughout the presentation of the lesson.</w:t>
      </w:r>
    </w:p>
    <w:p w14:paraId="602D1729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Instruction includes a range of techniques such as direct instruction, facilitation, inquiry,</w:t>
      </w:r>
    </w:p>
    <w:p w14:paraId="3CDE7682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and modeling.</w:t>
      </w:r>
    </w:p>
    <w:p w14:paraId="3D75214F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Lesson tasks and guiding questions lead students to engage in a process of application, analysis, synthesis, and evaluation.</w:t>
      </w:r>
    </w:p>
    <w:p w14:paraId="518BA37F" w14:textId="77777777" w:rsidR="0027604D" w:rsidRP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The teacher paces the lesson to ensure that all students are actively engaged.</w:t>
      </w:r>
    </w:p>
    <w:p w14:paraId="750C2A22" w14:textId="77777777" w:rsidR="0027604D" w:rsidRDefault="0027604D" w:rsidP="0027604D">
      <w:pPr>
        <w:spacing w:after="120"/>
        <w:rPr>
          <w:rFonts w:ascii="Harrington" w:hAnsi="Harrington"/>
          <w:b/>
          <w:sz w:val="32"/>
          <w:szCs w:val="32"/>
        </w:rPr>
      </w:pPr>
      <w:r w:rsidRPr="0027604D">
        <w:rPr>
          <w:rFonts w:ascii="Harrington" w:hAnsi="Harrington"/>
          <w:b/>
          <w:sz w:val="32"/>
          <w:szCs w:val="32"/>
        </w:rPr>
        <w:t>*  Standards-Based Classroom Instruction is integral to the success of our staff and students.</w:t>
      </w:r>
    </w:p>
    <w:p w14:paraId="6EB942E0" w14:textId="77777777" w:rsidR="0027604D" w:rsidRDefault="0027604D" w:rsidP="0027604D">
      <w:pPr>
        <w:jc w:val="center"/>
      </w:pPr>
      <w:r>
        <w:t>Laurens County Schools, Dublin, Georgia     May 2017</w:t>
      </w:r>
    </w:p>
    <w:p w14:paraId="54477433" w14:textId="77777777" w:rsidR="005F578C" w:rsidRDefault="0027604D">
      <w:bookmarkStart w:id="0" w:name="_GoBack"/>
      <w:bookmarkEnd w:id="0"/>
    </w:p>
    <w:sectPr w:rsidR="005F578C" w:rsidSect="0009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4D"/>
    <w:rsid w:val="000932E3"/>
    <w:rsid w:val="00130FE0"/>
    <w:rsid w:val="0027604D"/>
    <w:rsid w:val="005A2915"/>
    <w:rsid w:val="00A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4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Macintosh Word</Application>
  <DocSecurity>0</DocSecurity>
  <Lines>9</Lines>
  <Paragraphs>2</Paragraphs>
  <ScaleCrop>false</ScaleCrop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RondaHightower</dc:creator>
  <cp:keywords/>
  <dc:description/>
  <cp:lastModifiedBy>RondaHightower</cp:lastModifiedBy>
  <cp:revision>1</cp:revision>
  <dcterms:created xsi:type="dcterms:W3CDTF">2017-08-24T14:41:00Z</dcterms:created>
  <dcterms:modified xsi:type="dcterms:W3CDTF">2017-08-24T14:43:00Z</dcterms:modified>
</cp:coreProperties>
</file>