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600" w:firstRow="0" w:lastRow="0" w:firstColumn="0" w:lastColumn="0" w:noHBand="1" w:noVBand="1"/>
        <w:tblDescription w:val="Header layout table"/>
      </w:tblPr>
      <w:tblGrid>
        <w:gridCol w:w="10800"/>
      </w:tblGrid>
      <w:tr w:rsidR="00A66B18" w:rsidRPr="00ED70B3" w:rsidTr="00A6783B">
        <w:trPr>
          <w:trHeight w:val="270"/>
          <w:jc w:val="center"/>
        </w:trPr>
        <w:tc>
          <w:tcPr>
            <w:tcW w:w="10800" w:type="dxa"/>
          </w:tcPr>
          <w:p w:rsidR="00CF52B1" w:rsidRPr="00ED70B3" w:rsidRDefault="00CF52B1" w:rsidP="00CF52B1">
            <w:pPr>
              <w:pStyle w:val="Title"/>
              <w:ind w:left="0"/>
              <w:rPr>
                <w:b/>
                <w:bCs/>
              </w:rPr>
            </w:pPr>
            <w:r w:rsidRPr="00ED70B3">
              <w:rPr>
                <w:b/>
                <w:bCs/>
              </w:rPr>
              <w:t>We Believe</w:t>
            </w:r>
          </w:p>
          <w:p w:rsidR="00CF52B1" w:rsidRPr="00ED70B3" w:rsidRDefault="00CF52B1" w:rsidP="00CF52B1">
            <w:pPr>
              <w:rPr>
                <w:b/>
                <w:bCs/>
                <w:color w:val="FFFFFF" w:themeColor="background1"/>
                <w:sz w:val="52"/>
                <w:szCs w:val="52"/>
              </w:rPr>
            </w:pPr>
            <w:r w:rsidRPr="00ED70B3">
              <w:rPr>
                <w:b/>
                <w:bCs/>
                <w:color w:val="FFFFFF" w:themeColor="background1"/>
                <w:sz w:val="52"/>
                <w:szCs w:val="52"/>
              </w:rPr>
              <w:t>In a Balanced Literacy Approach to Early Literacy</w:t>
            </w:r>
          </w:p>
        </w:tc>
      </w:tr>
    </w:tbl>
    <w:p w:rsidR="00A66B18" w:rsidRPr="00ED70B3" w:rsidRDefault="00A66B18">
      <w:pPr>
        <w:rPr>
          <w:b/>
          <w:bCs/>
        </w:rPr>
      </w:pPr>
    </w:p>
    <w:p w:rsidR="007E7F36" w:rsidRPr="00ED70B3" w:rsidRDefault="007E7F36" w:rsidP="007E7F36">
      <w:pPr>
        <w:pStyle w:val="Heading1"/>
      </w:pPr>
    </w:p>
    <w:p w:rsidR="00CF52B1" w:rsidRPr="00ED70B3" w:rsidRDefault="00CF52B1" w:rsidP="00CF52B1">
      <w:pPr>
        <w:rPr>
          <w:b/>
          <w:bCs/>
        </w:rPr>
      </w:pPr>
    </w:p>
    <w:p w:rsidR="00CF52B1" w:rsidRPr="00ED70B3" w:rsidRDefault="00CF52B1" w:rsidP="00ED70B3">
      <w:pPr>
        <w:pStyle w:val="ListParagraph"/>
        <w:numPr>
          <w:ilvl w:val="0"/>
          <w:numId w:val="5"/>
        </w:numPr>
        <w:spacing w:line="480" w:lineRule="auto"/>
        <w:rPr>
          <w:b/>
          <w:bCs/>
        </w:rPr>
      </w:pPr>
      <w:r w:rsidRPr="00ED70B3">
        <w:rPr>
          <w:b/>
          <w:bCs/>
        </w:rPr>
        <w:t xml:space="preserve">The Literacy in Laurens Framework of ELA Instruction is not </w:t>
      </w:r>
      <w:proofErr w:type="gramStart"/>
      <w:r w:rsidRPr="00ED70B3">
        <w:rPr>
          <w:b/>
          <w:bCs/>
        </w:rPr>
        <w:t>something  you</w:t>
      </w:r>
      <w:proofErr w:type="gramEnd"/>
      <w:r w:rsidRPr="00ED70B3">
        <w:rPr>
          <w:b/>
          <w:bCs/>
        </w:rPr>
        <w:t xml:space="preserve"> buy, it is something you do.</w:t>
      </w:r>
    </w:p>
    <w:p w:rsidR="00CF52B1" w:rsidRPr="00ED70B3" w:rsidRDefault="00CF52B1" w:rsidP="00ED70B3">
      <w:pPr>
        <w:pStyle w:val="ListParagraph"/>
        <w:numPr>
          <w:ilvl w:val="0"/>
          <w:numId w:val="5"/>
        </w:numPr>
        <w:spacing w:line="480" w:lineRule="auto"/>
        <w:rPr>
          <w:b/>
          <w:bCs/>
        </w:rPr>
      </w:pPr>
      <w:r w:rsidRPr="00ED70B3">
        <w:rPr>
          <w:b/>
          <w:bCs/>
        </w:rPr>
        <w:t xml:space="preserve">“We </w:t>
      </w:r>
      <w:r w:rsidRPr="00ED70B3">
        <w:rPr>
          <w:b/>
          <w:bCs/>
        </w:rPr>
        <w:t xml:space="preserve">believe in </w:t>
      </w:r>
      <w:r w:rsidRPr="00ED70B3">
        <w:rPr>
          <w:b/>
          <w:bCs/>
        </w:rPr>
        <w:t>keep</w:t>
      </w:r>
      <w:r w:rsidRPr="00ED70B3">
        <w:rPr>
          <w:b/>
          <w:bCs/>
        </w:rPr>
        <w:t>ing</w:t>
      </w:r>
      <w:r w:rsidRPr="00ED70B3">
        <w:rPr>
          <w:b/>
          <w:bCs/>
        </w:rPr>
        <w:t xml:space="preserve"> our focus on teaching children not </w:t>
      </w:r>
      <w:r w:rsidRPr="00ED70B3">
        <w:rPr>
          <w:b/>
          <w:bCs/>
        </w:rPr>
        <w:t xml:space="preserve">teaching </w:t>
      </w:r>
      <w:r w:rsidRPr="00ED70B3">
        <w:rPr>
          <w:b/>
          <w:bCs/>
        </w:rPr>
        <w:t xml:space="preserve">programs.” </w:t>
      </w:r>
    </w:p>
    <w:p w:rsidR="00CF52B1" w:rsidRPr="00ED70B3" w:rsidRDefault="00CF52B1" w:rsidP="00ED70B3">
      <w:pPr>
        <w:pStyle w:val="ListParagraph"/>
        <w:numPr>
          <w:ilvl w:val="0"/>
          <w:numId w:val="5"/>
        </w:numPr>
        <w:spacing w:line="480" w:lineRule="auto"/>
        <w:rPr>
          <w:b/>
          <w:bCs/>
        </w:rPr>
      </w:pPr>
      <w:r w:rsidRPr="00ED70B3">
        <w:rPr>
          <w:b/>
          <w:bCs/>
        </w:rPr>
        <mc:AlternateContent>
          <mc:Choice Requires="wps">
            <w:drawing>
              <wp:anchor distT="0" distB="0" distL="114300" distR="114300" simplePos="0" relativeHeight="251659264" behindDoc="0" locked="0" layoutInCell="1" allowOverlap="1" wp14:anchorId="58E966E2" wp14:editId="0D1CDCDF">
                <wp:simplePos x="0" y="0"/>
                <wp:positionH relativeFrom="column">
                  <wp:posOffset>819509</wp:posOffset>
                </wp:positionH>
                <wp:positionV relativeFrom="paragraph">
                  <wp:posOffset>201139</wp:posOffset>
                </wp:positionV>
                <wp:extent cx="5443268" cy="690113"/>
                <wp:effectExtent l="0" t="0" r="0" b="0"/>
                <wp:wrapNone/>
                <wp:docPr id="3" name="Content Placeholder 2">
                  <a:extLst xmlns:a="http://schemas.openxmlformats.org/drawingml/2006/main">
                    <a:ext uri="{FF2B5EF4-FFF2-40B4-BE49-F238E27FC236}">
                      <a16:creationId xmlns:a16="http://schemas.microsoft.com/office/drawing/2014/main" id="{F42DC949-4642-6D4E-8077-D01231A66C9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443268" cy="690113"/>
                        </a:xfrm>
                        <a:prstGeom prst="rect">
                          <a:avLst/>
                        </a:prstGeom>
                      </wps:spPr>
                      <wps:txbx>
                        <w:txbxContent>
                          <w:p w:rsidR="00CF52B1" w:rsidRPr="00ED70B3" w:rsidRDefault="00CF52B1" w:rsidP="00CF52B1">
                            <w:pPr>
                              <w:pStyle w:val="ListParagraph"/>
                              <w:numPr>
                                <w:ilvl w:val="0"/>
                                <w:numId w:val="2"/>
                              </w:numPr>
                              <w:spacing w:before="0" w:after="0" w:line="216" w:lineRule="auto"/>
                              <w:ind w:right="0"/>
                              <w:jc w:val="center"/>
                              <w:rPr>
                                <w:rFonts w:eastAsia="Times New Roman"/>
                                <w:b/>
                                <w:bCs/>
                                <w:szCs w:val="24"/>
                              </w:rPr>
                            </w:pPr>
                            <w:r w:rsidRPr="00ED70B3">
                              <w:rPr>
                                <w:rFonts w:hAnsi="Franklin Gothic Book"/>
                                <w:b/>
                                <w:bCs/>
                                <w:color w:val="000000" w:themeColor="text1"/>
                                <w:kern w:val="24"/>
                                <w:szCs w:val="24"/>
                              </w:rPr>
                              <w:t>The What-5 Pillars of Early Literacy</w:t>
                            </w:r>
                          </w:p>
                          <w:p w:rsidR="00CF52B1" w:rsidRPr="00ED70B3" w:rsidRDefault="00CF52B1" w:rsidP="00CF52B1">
                            <w:pPr>
                              <w:pStyle w:val="ListParagraph"/>
                              <w:numPr>
                                <w:ilvl w:val="0"/>
                                <w:numId w:val="2"/>
                              </w:numPr>
                              <w:spacing w:before="0" w:after="0" w:line="216" w:lineRule="auto"/>
                              <w:ind w:right="0"/>
                              <w:jc w:val="center"/>
                              <w:rPr>
                                <w:rFonts w:eastAsia="Times New Roman"/>
                                <w:b/>
                                <w:bCs/>
                                <w:szCs w:val="24"/>
                              </w:rPr>
                            </w:pPr>
                            <w:r w:rsidRPr="00ED70B3">
                              <w:rPr>
                                <w:rFonts w:hAnsi="Franklin Gothic Book"/>
                                <w:b/>
                                <w:bCs/>
                                <w:color w:val="000000" w:themeColor="text1"/>
                                <w:kern w:val="24"/>
                                <w:szCs w:val="24"/>
                              </w:rPr>
                              <w:t>The How-Framework Components</w:t>
                            </w:r>
                          </w:p>
                          <w:p w:rsidR="00CF52B1" w:rsidRPr="00ED70B3" w:rsidRDefault="00CF52B1" w:rsidP="00CF52B1">
                            <w:pPr>
                              <w:pStyle w:val="ListParagraph"/>
                              <w:numPr>
                                <w:ilvl w:val="0"/>
                                <w:numId w:val="2"/>
                              </w:numPr>
                              <w:spacing w:before="0" w:after="0" w:line="216" w:lineRule="auto"/>
                              <w:ind w:right="0"/>
                              <w:jc w:val="center"/>
                              <w:rPr>
                                <w:rFonts w:eastAsia="Times New Roman"/>
                                <w:b/>
                                <w:bCs/>
                                <w:szCs w:val="24"/>
                              </w:rPr>
                            </w:pPr>
                            <w:r w:rsidRPr="00ED70B3">
                              <w:rPr>
                                <w:rFonts w:hAnsi="Franklin Gothic Book"/>
                                <w:b/>
                                <w:bCs/>
                                <w:color w:val="000000" w:themeColor="text1"/>
                                <w:kern w:val="24"/>
                                <w:szCs w:val="24"/>
                              </w:rPr>
                              <w:t>With What-Instructional Resources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58E966E2" id="Content Placeholder 2" o:spid="_x0000_s1026" style="position:absolute;left:0;text-align:left;margin-left:64.55pt;margin-top:15.85pt;width:428.6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" filled="f" stroked="f">
                <o:lock v:ext="edit" grouping="t"/>
                <v:textbox>
                  <w:txbxContent>
                    <w:p w:rsidR="00CF52B1" w:rsidRPr="00ED70B3" w:rsidRDefault="00CF52B1" w:rsidP="00CF52B1">
                      <w:pPr>
                        <w:pStyle w:val="ListParagraph"/>
                        <w:numPr>
                          <w:ilvl w:val="0"/>
                          <w:numId w:val="2"/>
                        </w:numPr>
                        <w:spacing w:before="0" w:after="0" w:line="216" w:lineRule="auto"/>
                        <w:ind w:right="0"/>
                        <w:jc w:val="center"/>
                        <w:rPr>
                          <w:rFonts w:eastAsia="Times New Roman"/>
                          <w:b/>
                          <w:bCs/>
                          <w:szCs w:val="24"/>
                        </w:rPr>
                      </w:pPr>
                      <w:r w:rsidRPr="00ED70B3">
                        <w:rPr>
                          <w:rFonts w:hAnsi="Franklin Gothic Book"/>
                          <w:b/>
                          <w:bCs/>
                          <w:color w:val="000000" w:themeColor="text1"/>
                          <w:kern w:val="24"/>
                          <w:szCs w:val="24"/>
                        </w:rPr>
                        <w:t>The What-5 Pillars of Early Literacy</w:t>
                      </w:r>
                    </w:p>
                    <w:p w:rsidR="00CF52B1" w:rsidRPr="00ED70B3" w:rsidRDefault="00CF52B1" w:rsidP="00CF52B1">
                      <w:pPr>
                        <w:pStyle w:val="ListParagraph"/>
                        <w:numPr>
                          <w:ilvl w:val="0"/>
                          <w:numId w:val="2"/>
                        </w:numPr>
                        <w:spacing w:before="0" w:after="0" w:line="216" w:lineRule="auto"/>
                        <w:ind w:right="0"/>
                        <w:jc w:val="center"/>
                        <w:rPr>
                          <w:rFonts w:eastAsia="Times New Roman"/>
                          <w:b/>
                          <w:bCs/>
                          <w:szCs w:val="24"/>
                        </w:rPr>
                      </w:pPr>
                      <w:r w:rsidRPr="00ED70B3">
                        <w:rPr>
                          <w:rFonts w:hAnsi="Franklin Gothic Book"/>
                          <w:b/>
                          <w:bCs/>
                          <w:color w:val="000000" w:themeColor="text1"/>
                          <w:kern w:val="24"/>
                          <w:szCs w:val="24"/>
                        </w:rPr>
                        <w:t>The How-Framework Components</w:t>
                      </w:r>
                    </w:p>
                    <w:p w:rsidR="00CF52B1" w:rsidRPr="00ED70B3" w:rsidRDefault="00CF52B1" w:rsidP="00CF52B1">
                      <w:pPr>
                        <w:pStyle w:val="ListParagraph"/>
                        <w:numPr>
                          <w:ilvl w:val="0"/>
                          <w:numId w:val="2"/>
                        </w:numPr>
                        <w:spacing w:before="0" w:after="0" w:line="216" w:lineRule="auto"/>
                        <w:ind w:right="0"/>
                        <w:jc w:val="center"/>
                        <w:rPr>
                          <w:rFonts w:eastAsia="Times New Roman"/>
                          <w:b/>
                          <w:bCs/>
                          <w:szCs w:val="24"/>
                        </w:rPr>
                      </w:pPr>
                      <w:r w:rsidRPr="00ED70B3">
                        <w:rPr>
                          <w:rFonts w:hAnsi="Franklin Gothic Book"/>
                          <w:b/>
                          <w:bCs/>
                          <w:color w:val="000000" w:themeColor="text1"/>
                          <w:kern w:val="24"/>
                          <w:szCs w:val="24"/>
                        </w:rPr>
                        <w:t>With What-Instructional Resources</w:t>
                      </w:r>
                    </w:p>
                  </w:txbxContent>
                </v:textbox>
              </v:rect>
            </w:pict>
          </mc:Fallback>
        </mc:AlternateContent>
      </w:r>
      <w:r w:rsidRPr="00ED70B3">
        <w:rPr>
          <w:b/>
          <w:bCs/>
        </w:rPr>
        <w:t>We believe in examining “The What” and “The How” before we decide “With What.”</w:t>
      </w:r>
    </w:p>
    <w:p w:rsidR="00CF52B1" w:rsidRPr="00ED70B3" w:rsidRDefault="00CF52B1" w:rsidP="00ED70B3">
      <w:pPr>
        <w:spacing w:line="480" w:lineRule="auto"/>
        <w:rPr>
          <w:b/>
          <w:bCs/>
        </w:rPr>
      </w:pPr>
    </w:p>
    <w:p w:rsidR="00CF52B1" w:rsidRPr="00ED70B3" w:rsidRDefault="00653CB9" w:rsidP="00ED70B3">
      <w:pPr>
        <w:pStyle w:val="ListParagraph"/>
        <w:numPr>
          <w:ilvl w:val="0"/>
          <w:numId w:val="5"/>
        </w:numPr>
        <w:spacing w:line="480" w:lineRule="auto"/>
        <w:rPr>
          <w:b/>
          <w:bCs/>
        </w:rPr>
      </w:pPr>
      <w:r w:rsidRPr="00ED70B3">
        <w:rPr>
          <w:b/>
          <w:bCs/>
        </w:rPr>
        <w:t>We believe in Reading Conferencing to be an integral part of Independent Reading time.</w:t>
      </w:r>
    </w:p>
    <w:p w:rsidR="00653CB9" w:rsidRPr="00ED70B3" w:rsidRDefault="00653CB9" w:rsidP="00ED70B3">
      <w:pPr>
        <w:pStyle w:val="ListParagraph"/>
        <w:spacing w:line="480" w:lineRule="auto"/>
        <w:rPr>
          <w:b/>
          <w:bCs/>
        </w:rPr>
      </w:pPr>
    </w:p>
    <w:p w:rsidR="00653CB9" w:rsidRPr="00ED70B3" w:rsidRDefault="00ED70B3" w:rsidP="00ED70B3">
      <w:pPr>
        <w:pStyle w:val="ListParagraph"/>
        <w:numPr>
          <w:ilvl w:val="0"/>
          <w:numId w:val="5"/>
        </w:numPr>
        <w:spacing w:line="480" w:lineRule="auto"/>
        <w:rPr>
          <w:b/>
          <w:bCs/>
        </w:rPr>
      </w:pPr>
      <w:r w:rsidRPr="00ED70B3">
        <w:rPr>
          <w:b/>
          <w:bCs/>
        </w:rPr>
        <mc:AlternateContent>
          <mc:Choice Requires="wps">
            <w:drawing>
              <wp:anchor distT="0" distB="0" distL="114300" distR="114300" simplePos="0" relativeHeight="251661312" behindDoc="0" locked="0" layoutInCell="1" allowOverlap="1" wp14:anchorId="4D086F63" wp14:editId="57A60A5F">
                <wp:simplePos x="0" y="0"/>
                <wp:positionH relativeFrom="column">
                  <wp:posOffset>163411</wp:posOffset>
                </wp:positionH>
                <wp:positionV relativeFrom="paragraph">
                  <wp:posOffset>244176</wp:posOffset>
                </wp:positionV>
                <wp:extent cx="6654800" cy="1000664"/>
                <wp:effectExtent l="0" t="0" r="0" b="0"/>
                <wp:wrapNone/>
                <wp:docPr id="4" name="Content Placeholder 2">
                  <a:extLst xmlns:a="http://schemas.openxmlformats.org/drawingml/2006/main">
                    <a:ext uri="{FF2B5EF4-FFF2-40B4-BE49-F238E27FC236}">
                      <a16:creationId xmlns:a16="http://schemas.microsoft.com/office/drawing/2014/main" id="{F40AE8FD-B55C-CB42-B5AD-00BA546CDA1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4800" cy="1000664"/>
                        </a:xfrm>
                        <a:prstGeom prst="rect">
                          <a:avLst/>
                        </a:prstGeom>
                      </wps:spPr>
                      <wps:txbx>
                        <w:txbxContent>
                          <w:p w:rsidR="00653CB9" w:rsidRPr="00ED70B3" w:rsidRDefault="00653CB9" w:rsidP="00653CB9">
                            <w:pPr>
                              <w:pStyle w:val="ListParagraph"/>
                              <w:numPr>
                                <w:ilvl w:val="0"/>
                                <w:numId w:val="6"/>
                              </w:numPr>
                              <w:spacing w:before="0" w:after="0" w:line="216" w:lineRule="auto"/>
                              <w:ind w:right="0"/>
                              <w:rPr>
                                <w:rFonts w:eastAsia="Times New Roman"/>
                                <w:b/>
                                <w:bCs/>
                                <w:szCs w:val="24"/>
                              </w:rPr>
                            </w:pPr>
                            <w:r w:rsidRPr="00ED70B3">
                              <w:rPr>
                                <w:rFonts w:hAnsi="Franklin Gothic Book"/>
                                <w:b/>
                                <w:bCs/>
                                <w:color w:val="000000" w:themeColor="text1"/>
                                <w:kern w:val="24"/>
                                <w:szCs w:val="24"/>
                              </w:rPr>
                              <w:t xml:space="preserve">This block is for direct instruction in phonics, reading, and writing. </w:t>
                            </w:r>
                          </w:p>
                          <w:p w:rsidR="00653CB9" w:rsidRPr="00ED70B3" w:rsidRDefault="00653CB9" w:rsidP="00653CB9">
                            <w:pPr>
                              <w:pStyle w:val="ListParagraph"/>
                              <w:numPr>
                                <w:ilvl w:val="0"/>
                                <w:numId w:val="6"/>
                              </w:numPr>
                              <w:spacing w:before="0" w:after="0" w:line="216" w:lineRule="auto"/>
                              <w:ind w:right="0"/>
                              <w:rPr>
                                <w:rFonts w:eastAsia="Times New Roman"/>
                                <w:b/>
                                <w:bCs/>
                                <w:szCs w:val="24"/>
                              </w:rPr>
                            </w:pPr>
                            <w:r w:rsidRPr="00ED70B3">
                              <w:rPr>
                                <w:rFonts w:hAnsi="Franklin Gothic Book"/>
                                <w:b/>
                                <w:bCs/>
                                <w:color w:val="000000" w:themeColor="text1"/>
                                <w:kern w:val="24"/>
                                <w:szCs w:val="24"/>
                              </w:rPr>
                              <w:t>While we understand things happen (kids get behind when they are out, the math lesson may need to be extended, etc.) the literacy block is not the appropriate time to complete these types of tasks.</w:t>
                            </w:r>
                          </w:p>
                          <w:p w:rsidR="00653CB9" w:rsidRPr="00ED70B3" w:rsidRDefault="00653CB9" w:rsidP="00653CB9">
                            <w:pPr>
                              <w:pStyle w:val="ListParagraph"/>
                              <w:numPr>
                                <w:ilvl w:val="0"/>
                                <w:numId w:val="6"/>
                              </w:numPr>
                              <w:spacing w:before="0" w:after="0" w:line="216" w:lineRule="auto"/>
                              <w:ind w:right="0"/>
                              <w:rPr>
                                <w:rFonts w:eastAsia="Times New Roman"/>
                                <w:b/>
                                <w:bCs/>
                                <w:szCs w:val="24"/>
                              </w:rPr>
                            </w:pPr>
                            <w:r w:rsidRPr="00ED70B3">
                              <w:rPr>
                                <w:rFonts w:hAnsi="Franklin Gothic Book"/>
                                <w:b/>
                                <w:bCs/>
                                <w:color w:val="000000" w:themeColor="text1"/>
                                <w:kern w:val="24"/>
                                <w:szCs w:val="24"/>
                              </w:rPr>
                              <w:t>Remember that we are trying to maximize the minutes of direct instruction for every child.</w:t>
                            </w:r>
                          </w:p>
                        </w:txbxContent>
                      </wps:txbx>
                      <wps:bodyPr vert="horz" lIns="91440" tIns="45720" rIns="91440" bIns="45720" rtlCol="0" anchor="t">
                        <a:noAutofit/>
                      </wps:bodyPr>
                    </wps:wsp>
                  </a:graphicData>
                </a:graphic>
                <wp14:sizeRelV relativeFrom="margin">
                  <wp14:pctHeight>0</wp14:pctHeight>
                </wp14:sizeRelV>
              </wp:anchor>
            </w:drawing>
          </mc:Choice>
          <mc:Fallback>
            <w:pict>
              <v:rect w14:anchorId="4D086F63" id="_x0000_s1027" style="position:absolute;left:0;text-align:left;margin-left:12.85pt;margin-top:19.25pt;width:524pt;height:7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" filled="f" stroked="f">
                <o:lock v:ext="edit" grouping="t"/>
                <v:textbox>
                  <w:txbxContent>
                    <w:p w:rsidR="00653CB9" w:rsidRPr="00ED70B3" w:rsidRDefault="00653CB9" w:rsidP="00653CB9">
                      <w:pPr>
                        <w:pStyle w:val="ListParagraph"/>
                        <w:numPr>
                          <w:ilvl w:val="0"/>
                          <w:numId w:val="6"/>
                        </w:numPr>
                        <w:spacing w:before="0" w:after="0" w:line="216" w:lineRule="auto"/>
                        <w:ind w:right="0"/>
                        <w:rPr>
                          <w:rFonts w:eastAsia="Times New Roman"/>
                          <w:b/>
                          <w:bCs/>
                          <w:szCs w:val="24"/>
                        </w:rPr>
                      </w:pPr>
                      <w:r w:rsidRPr="00ED70B3">
                        <w:rPr>
                          <w:rFonts w:hAnsi="Franklin Gothic Book"/>
                          <w:b/>
                          <w:bCs/>
                          <w:color w:val="000000" w:themeColor="text1"/>
                          <w:kern w:val="24"/>
                          <w:szCs w:val="24"/>
                        </w:rPr>
                        <w:t xml:space="preserve">This block is for direct instruction in phonics, reading, and writing. </w:t>
                      </w:r>
                    </w:p>
                    <w:p w:rsidR="00653CB9" w:rsidRPr="00ED70B3" w:rsidRDefault="00653CB9" w:rsidP="00653CB9">
                      <w:pPr>
                        <w:pStyle w:val="ListParagraph"/>
                        <w:numPr>
                          <w:ilvl w:val="0"/>
                          <w:numId w:val="6"/>
                        </w:numPr>
                        <w:spacing w:before="0" w:after="0" w:line="216" w:lineRule="auto"/>
                        <w:ind w:right="0"/>
                        <w:rPr>
                          <w:rFonts w:eastAsia="Times New Roman"/>
                          <w:b/>
                          <w:bCs/>
                          <w:szCs w:val="24"/>
                        </w:rPr>
                      </w:pPr>
                      <w:r w:rsidRPr="00ED70B3">
                        <w:rPr>
                          <w:rFonts w:hAnsi="Franklin Gothic Book"/>
                          <w:b/>
                          <w:bCs/>
                          <w:color w:val="000000" w:themeColor="text1"/>
                          <w:kern w:val="24"/>
                          <w:szCs w:val="24"/>
                        </w:rPr>
                        <w:t>While we understand things happen (kids get behind when they are out, the math lesson may need to be extended, etc.) the literacy block is not the appropriate time to complete these types of tasks.</w:t>
                      </w:r>
                    </w:p>
                    <w:p w:rsidR="00653CB9" w:rsidRPr="00ED70B3" w:rsidRDefault="00653CB9" w:rsidP="00653CB9">
                      <w:pPr>
                        <w:pStyle w:val="ListParagraph"/>
                        <w:numPr>
                          <w:ilvl w:val="0"/>
                          <w:numId w:val="6"/>
                        </w:numPr>
                        <w:spacing w:before="0" w:after="0" w:line="216" w:lineRule="auto"/>
                        <w:ind w:right="0"/>
                        <w:rPr>
                          <w:rFonts w:eastAsia="Times New Roman"/>
                          <w:b/>
                          <w:bCs/>
                          <w:szCs w:val="24"/>
                        </w:rPr>
                      </w:pPr>
                      <w:r w:rsidRPr="00ED70B3">
                        <w:rPr>
                          <w:rFonts w:hAnsi="Franklin Gothic Book"/>
                          <w:b/>
                          <w:bCs/>
                          <w:color w:val="000000" w:themeColor="text1"/>
                          <w:kern w:val="24"/>
                          <w:szCs w:val="24"/>
                        </w:rPr>
                        <w:t>Remember that we are trying to maximize the minutes of direct instruction for every child.</w:t>
                      </w:r>
                    </w:p>
                  </w:txbxContent>
                </v:textbox>
              </v:rect>
            </w:pict>
          </mc:Fallback>
        </mc:AlternateContent>
      </w:r>
      <w:r w:rsidR="00653CB9" w:rsidRPr="00ED70B3">
        <w:rPr>
          <w:b/>
          <w:bCs/>
        </w:rPr>
        <w:t>We believe the Literacy Block is SACRED</w:t>
      </w:r>
      <w:r w:rsidRPr="00ED70B3">
        <w:rPr>
          <w:b/>
          <w:bCs/>
        </w:rPr>
        <w:t>!</w:t>
      </w:r>
    </w:p>
    <w:p w:rsidR="00ED70B3" w:rsidRPr="00ED70B3" w:rsidRDefault="00ED70B3" w:rsidP="00ED70B3">
      <w:pPr>
        <w:pStyle w:val="ListParagraph"/>
        <w:rPr>
          <w:b/>
          <w:bCs/>
        </w:rPr>
      </w:pPr>
    </w:p>
    <w:p w:rsidR="00ED70B3" w:rsidRDefault="00ED70B3" w:rsidP="00ED70B3">
      <w:pPr>
        <w:pStyle w:val="ListParagraph"/>
        <w:spacing w:line="480" w:lineRule="auto"/>
        <w:rPr>
          <w:b/>
          <w:bCs/>
        </w:rPr>
      </w:pPr>
    </w:p>
    <w:p w:rsidR="00092C5A" w:rsidRDefault="00092C5A" w:rsidP="00ED70B3">
      <w:pPr>
        <w:pStyle w:val="ListParagraph"/>
        <w:spacing w:line="480" w:lineRule="auto"/>
        <w:rPr>
          <w:b/>
          <w:bCs/>
        </w:rPr>
      </w:pPr>
    </w:p>
    <w:p w:rsidR="00092C5A" w:rsidRDefault="00092C5A" w:rsidP="00ED70B3">
      <w:pPr>
        <w:pStyle w:val="ListParagraph"/>
        <w:spacing w:line="480" w:lineRule="auto"/>
        <w:rPr>
          <w:b/>
          <w:bCs/>
        </w:rPr>
      </w:pPr>
    </w:p>
    <w:p w:rsidR="00092C5A" w:rsidRPr="00092C5A" w:rsidRDefault="00092C5A" w:rsidP="00092C5A">
      <w:pPr>
        <w:pStyle w:val="ListParagraph"/>
        <w:spacing w:line="480" w:lineRule="auto"/>
        <w:jc w:val="center"/>
      </w:pPr>
      <w:r w:rsidRPr="00092C5A">
        <w:t>(See the attached PowerPoint Present</w:t>
      </w:r>
      <w:bookmarkStart w:id="0" w:name="_GoBack"/>
      <w:bookmarkEnd w:id="0"/>
      <w:r w:rsidRPr="00092C5A">
        <w:t>ation for Further Explanation.)</w:t>
      </w:r>
    </w:p>
    <w:sectPr w:rsidR="00092C5A" w:rsidRPr="00092C5A"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D18" w:rsidRDefault="000E5D18" w:rsidP="00A66B18">
      <w:pPr>
        <w:spacing w:before="0" w:after="0"/>
      </w:pPr>
      <w:r>
        <w:separator/>
      </w:r>
    </w:p>
  </w:endnote>
  <w:endnote w:type="continuationSeparator" w:id="0">
    <w:p w:rsidR="000E5D18" w:rsidRDefault="000E5D1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D18" w:rsidRDefault="000E5D18" w:rsidP="00A66B18">
      <w:pPr>
        <w:spacing w:before="0" w:after="0"/>
      </w:pPr>
      <w:r>
        <w:separator/>
      </w:r>
    </w:p>
  </w:footnote>
  <w:footnote w:type="continuationSeparator" w:id="0">
    <w:p w:rsidR="000E5D18" w:rsidRDefault="000E5D1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6350" b="5715"/>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E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3C3D34"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">
              <v:shape id="Freeform: Shape 20" o:spid="_x0000_s1027"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" path="m3869531,1359694v,,-489585,474345,-1509712,384810c1339691,1654969,936784,1180624,7144,1287304l7144,7144r3862387,l3869531,1359694xe" fillcolor="black [3213]"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&#13;&#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&#13;&#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" path="m7144,481489c380524,602456,751999,764381,1305401,812959,2325529,902494,2815114,428149,2815114,428149r,-421005c2332196,236696,1376839,568166,7144,481489xe" fillcolor="#ffef00" stroked="f">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56B7"/>
    <w:multiLevelType w:val="hybridMultilevel"/>
    <w:tmpl w:val="07025064"/>
    <w:lvl w:ilvl="0" w:tplc="64EE930A">
      <w:start w:val="1"/>
      <w:numFmt w:val="bullet"/>
      <w:lvlText w:val="•"/>
      <w:lvlJc w:val="left"/>
      <w:pPr>
        <w:tabs>
          <w:tab w:val="num" w:pos="720"/>
        </w:tabs>
        <w:ind w:left="720" w:hanging="360"/>
      </w:pPr>
      <w:rPr>
        <w:rFonts w:ascii="Arial" w:hAnsi="Arial" w:hint="default"/>
      </w:rPr>
    </w:lvl>
    <w:lvl w:ilvl="1" w:tplc="8F345028" w:tentative="1">
      <w:start w:val="1"/>
      <w:numFmt w:val="bullet"/>
      <w:lvlText w:val="•"/>
      <w:lvlJc w:val="left"/>
      <w:pPr>
        <w:tabs>
          <w:tab w:val="num" w:pos="1440"/>
        </w:tabs>
        <w:ind w:left="1440" w:hanging="360"/>
      </w:pPr>
      <w:rPr>
        <w:rFonts w:ascii="Arial" w:hAnsi="Arial" w:hint="default"/>
      </w:rPr>
    </w:lvl>
    <w:lvl w:ilvl="2" w:tplc="91D28FEA" w:tentative="1">
      <w:start w:val="1"/>
      <w:numFmt w:val="bullet"/>
      <w:lvlText w:val="•"/>
      <w:lvlJc w:val="left"/>
      <w:pPr>
        <w:tabs>
          <w:tab w:val="num" w:pos="2160"/>
        </w:tabs>
        <w:ind w:left="2160" w:hanging="360"/>
      </w:pPr>
      <w:rPr>
        <w:rFonts w:ascii="Arial" w:hAnsi="Arial" w:hint="default"/>
      </w:rPr>
    </w:lvl>
    <w:lvl w:ilvl="3" w:tplc="8E4EC768" w:tentative="1">
      <w:start w:val="1"/>
      <w:numFmt w:val="bullet"/>
      <w:lvlText w:val="•"/>
      <w:lvlJc w:val="left"/>
      <w:pPr>
        <w:tabs>
          <w:tab w:val="num" w:pos="2880"/>
        </w:tabs>
        <w:ind w:left="2880" w:hanging="360"/>
      </w:pPr>
      <w:rPr>
        <w:rFonts w:ascii="Arial" w:hAnsi="Arial" w:hint="default"/>
      </w:rPr>
    </w:lvl>
    <w:lvl w:ilvl="4" w:tplc="6D2CABCA" w:tentative="1">
      <w:start w:val="1"/>
      <w:numFmt w:val="bullet"/>
      <w:lvlText w:val="•"/>
      <w:lvlJc w:val="left"/>
      <w:pPr>
        <w:tabs>
          <w:tab w:val="num" w:pos="3600"/>
        </w:tabs>
        <w:ind w:left="3600" w:hanging="360"/>
      </w:pPr>
      <w:rPr>
        <w:rFonts w:ascii="Arial" w:hAnsi="Arial" w:hint="default"/>
      </w:rPr>
    </w:lvl>
    <w:lvl w:ilvl="5" w:tplc="09A6750E" w:tentative="1">
      <w:start w:val="1"/>
      <w:numFmt w:val="bullet"/>
      <w:lvlText w:val="•"/>
      <w:lvlJc w:val="left"/>
      <w:pPr>
        <w:tabs>
          <w:tab w:val="num" w:pos="4320"/>
        </w:tabs>
        <w:ind w:left="4320" w:hanging="360"/>
      </w:pPr>
      <w:rPr>
        <w:rFonts w:ascii="Arial" w:hAnsi="Arial" w:hint="default"/>
      </w:rPr>
    </w:lvl>
    <w:lvl w:ilvl="6" w:tplc="FE1888DA" w:tentative="1">
      <w:start w:val="1"/>
      <w:numFmt w:val="bullet"/>
      <w:lvlText w:val="•"/>
      <w:lvlJc w:val="left"/>
      <w:pPr>
        <w:tabs>
          <w:tab w:val="num" w:pos="5040"/>
        </w:tabs>
        <w:ind w:left="5040" w:hanging="360"/>
      </w:pPr>
      <w:rPr>
        <w:rFonts w:ascii="Arial" w:hAnsi="Arial" w:hint="default"/>
      </w:rPr>
    </w:lvl>
    <w:lvl w:ilvl="7" w:tplc="73CE3FA4" w:tentative="1">
      <w:start w:val="1"/>
      <w:numFmt w:val="bullet"/>
      <w:lvlText w:val="•"/>
      <w:lvlJc w:val="left"/>
      <w:pPr>
        <w:tabs>
          <w:tab w:val="num" w:pos="5760"/>
        </w:tabs>
        <w:ind w:left="5760" w:hanging="360"/>
      </w:pPr>
      <w:rPr>
        <w:rFonts w:ascii="Arial" w:hAnsi="Arial" w:hint="default"/>
      </w:rPr>
    </w:lvl>
    <w:lvl w:ilvl="8" w:tplc="0AFE32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511388"/>
    <w:multiLevelType w:val="hybridMultilevel"/>
    <w:tmpl w:val="EA7646AE"/>
    <w:lvl w:ilvl="0" w:tplc="CECAAAF6">
      <w:start w:val="1"/>
      <w:numFmt w:val="bullet"/>
      <w:lvlText w:val="•"/>
      <w:lvlJc w:val="left"/>
      <w:pPr>
        <w:tabs>
          <w:tab w:val="num" w:pos="720"/>
        </w:tabs>
        <w:ind w:left="720" w:hanging="360"/>
      </w:pPr>
      <w:rPr>
        <w:rFonts w:ascii="Arial" w:hAnsi="Arial" w:hint="default"/>
      </w:rPr>
    </w:lvl>
    <w:lvl w:ilvl="1" w:tplc="0DC82C8C" w:tentative="1">
      <w:start w:val="1"/>
      <w:numFmt w:val="bullet"/>
      <w:lvlText w:val="•"/>
      <w:lvlJc w:val="left"/>
      <w:pPr>
        <w:tabs>
          <w:tab w:val="num" w:pos="1440"/>
        </w:tabs>
        <w:ind w:left="1440" w:hanging="360"/>
      </w:pPr>
      <w:rPr>
        <w:rFonts w:ascii="Arial" w:hAnsi="Arial" w:hint="default"/>
      </w:rPr>
    </w:lvl>
    <w:lvl w:ilvl="2" w:tplc="5A4EFE62" w:tentative="1">
      <w:start w:val="1"/>
      <w:numFmt w:val="bullet"/>
      <w:lvlText w:val="•"/>
      <w:lvlJc w:val="left"/>
      <w:pPr>
        <w:tabs>
          <w:tab w:val="num" w:pos="2160"/>
        </w:tabs>
        <w:ind w:left="2160" w:hanging="360"/>
      </w:pPr>
      <w:rPr>
        <w:rFonts w:ascii="Arial" w:hAnsi="Arial" w:hint="default"/>
      </w:rPr>
    </w:lvl>
    <w:lvl w:ilvl="3" w:tplc="BCE43006" w:tentative="1">
      <w:start w:val="1"/>
      <w:numFmt w:val="bullet"/>
      <w:lvlText w:val="•"/>
      <w:lvlJc w:val="left"/>
      <w:pPr>
        <w:tabs>
          <w:tab w:val="num" w:pos="2880"/>
        </w:tabs>
        <w:ind w:left="2880" w:hanging="360"/>
      </w:pPr>
      <w:rPr>
        <w:rFonts w:ascii="Arial" w:hAnsi="Arial" w:hint="default"/>
      </w:rPr>
    </w:lvl>
    <w:lvl w:ilvl="4" w:tplc="C720C686" w:tentative="1">
      <w:start w:val="1"/>
      <w:numFmt w:val="bullet"/>
      <w:lvlText w:val="•"/>
      <w:lvlJc w:val="left"/>
      <w:pPr>
        <w:tabs>
          <w:tab w:val="num" w:pos="3600"/>
        </w:tabs>
        <w:ind w:left="3600" w:hanging="360"/>
      </w:pPr>
      <w:rPr>
        <w:rFonts w:ascii="Arial" w:hAnsi="Arial" w:hint="default"/>
      </w:rPr>
    </w:lvl>
    <w:lvl w:ilvl="5" w:tplc="763EBBB2" w:tentative="1">
      <w:start w:val="1"/>
      <w:numFmt w:val="bullet"/>
      <w:lvlText w:val="•"/>
      <w:lvlJc w:val="left"/>
      <w:pPr>
        <w:tabs>
          <w:tab w:val="num" w:pos="4320"/>
        </w:tabs>
        <w:ind w:left="4320" w:hanging="360"/>
      </w:pPr>
      <w:rPr>
        <w:rFonts w:ascii="Arial" w:hAnsi="Arial" w:hint="default"/>
      </w:rPr>
    </w:lvl>
    <w:lvl w:ilvl="6" w:tplc="1DA45C2C" w:tentative="1">
      <w:start w:val="1"/>
      <w:numFmt w:val="bullet"/>
      <w:lvlText w:val="•"/>
      <w:lvlJc w:val="left"/>
      <w:pPr>
        <w:tabs>
          <w:tab w:val="num" w:pos="5040"/>
        </w:tabs>
        <w:ind w:left="5040" w:hanging="360"/>
      </w:pPr>
      <w:rPr>
        <w:rFonts w:ascii="Arial" w:hAnsi="Arial" w:hint="default"/>
      </w:rPr>
    </w:lvl>
    <w:lvl w:ilvl="7" w:tplc="92E619E6" w:tentative="1">
      <w:start w:val="1"/>
      <w:numFmt w:val="bullet"/>
      <w:lvlText w:val="•"/>
      <w:lvlJc w:val="left"/>
      <w:pPr>
        <w:tabs>
          <w:tab w:val="num" w:pos="5760"/>
        </w:tabs>
        <w:ind w:left="5760" w:hanging="360"/>
      </w:pPr>
      <w:rPr>
        <w:rFonts w:ascii="Arial" w:hAnsi="Arial" w:hint="default"/>
      </w:rPr>
    </w:lvl>
    <w:lvl w:ilvl="8" w:tplc="F58478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184E93"/>
    <w:multiLevelType w:val="hybridMultilevel"/>
    <w:tmpl w:val="40403E90"/>
    <w:lvl w:ilvl="0" w:tplc="05B695F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0904"/>
    <w:multiLevelType w:val="hybridMultilevel"/>
    <w:tmpl w:val="523410BA"/>
    <w:lvl w:ilvl="0" w:tplc="05B69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756B4"/>
    <w:multiLevelType w:val="hybridMultilevel"/>
    <w:tmpl w:val="E2A21CA0"/>
    <w:lvl w:ilvl="0" w:tplc="05B695F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293AF7"/>
    <w:multiLevelType w:val="hybridMultilevel"/>
    <w:tmpl w:val="BDF4B86C"/>
    <w:lvl w:ilvl="0" w:tplc="05B695F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B1"/>
    <w:rsid w:val="00083BAA"/>
    <w:rsid w:val="00092C5A"/>
    <w:rsid w:val="000E5D18"/>
    <w:rsid w:val="0010680C"/>
    <w:rsid w:val="001766D6"/>
    <w:rsid w:val="001E2320"/>
    <w:rsid w:val="00214E28"/>
    <w:rsid w:val="00352B81"/>
    <w:rsid w:val="003A0150"/>
    <w:rsid w:val="003E24DF"/>
    <w:rsid w:val="0041428F"/>
    <w:rsid w:val="004A2B0D"/>
    <w:rsid w:val="005C2210"/>
    <w:rsid w:val="00615018"/>
    <w:rsid w:val="0062123A"/>
    <w:rsid w:val="00646E75"/>
    <w:rsid w:val="00653CB9"/>
    <w:rsid w:val="006F6F10"/>
    <w:rsid w:val="00783E79"/>
    <w:rsid w:val="007B5AE8"/>
    <w:rsid w:val="007E7F36"/>
    <w:rsid w:val="007F5192"/>
    <w:rsid w:val="009D6E13"/>
    <w:rsid w:val="00A66B18"/>
    <w:rsid w:val="00A6783B"/>
    <w:rsid w:val="00A96CF8"/>
    <w:rsid w:val="00AE1388"/>
    <w:rsid w:val="00AF3982"/>
    <w:rsid w:val="00B50294"/>
    <w:rsid w:val="00B57D6E"/>
    <w:rsid w:val="00C701F7"/>
    <w:rsid w:val="00C70786"/>
    <w:rsid w:val="00CF52B1"/>
    <w:rsid w:val="00D41084"/>
    <w:rsid w:val="00D66593"/>
    <w:rsid w:val="00DE6DA2"/>
    <w:rsid w:val="00DF2D30"/>
    <w:rsid w:val="00E21240"/>
    <w:rsid w:val="00E55D74"/>
    <w:rsid w:val="00E6540C"/>
    <w:rsid w:val="00E81E2A"/>
    <w:rsid w:val="00ED70B3"/>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8121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qFormat/>
    <w:rsid w:val="00CF52B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dahightower/Library/Containers/com.microsoft.Word/Data/Library/Application%20Support/Microsoft/Office/16.0/DTS/Search/%7b57581672-F6B9-F546-BAE7-E483E2DF9BBF%7dtf55871247.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3.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meeting agenda.dotx</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2019-06-20T18:42:00Z</dcterms:created>
  <dcterms:modified xsi:type="dcterms:W3CDTF">2019-06-20T18:56:00Z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