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B0BD" w14:textId="124FEE80" w:rsidR="00271547" w:rsidRDefault="00170A94" w:rsidP="00AC4A27">
      <w:pPr>
        <w:rPr>
          <w:rFonts w:ascii="Times New Roman" w:eastAsia="Times New Roman" w:hAnsi="Times New Roman" w:cs="Times New Roman"/>
        </w:rPr>
      </w:pPr>
      <w:r w:rsidRPr="00AC4A2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7DDB501" wp14:editId="2593CFC8">
            <wp:simplePos x="0" y="0"/>
            <wp:positionH relativeFrom="column">
              <wp:posOffset>355320</wp:posOffset>
            </wp:positionH>
            <wp:positionV relativeFrom="paragraph">
              <wp:posOffset>123987</wp:posOffset>
            </wp:positionV>
            <wp:extent cx="3370580" cy="1828165"/>
            <wp:effectExtent l="0" t="0" r="0" b="635"/>
            <wp:wrapTight wrapText="bothSides">
              <wp:wrapPolygon edited="0">
                <wp:start x="0" y="0"/>
                <wp:lineTo x="0" y="21457"/>
                <wp:lineTo x="21486" y="21457"/>
                <wp:lineTo x="21486" y="0"/>
                <wp:lineTo x="0" y="0"/>
              </wp:wrapPolygon>
            </wp:wrapTight>
            <wp:docPr id="2" name="Picture 2" descr="graduated girl with red lips wondering what to do after grad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uated girl with red lips wondering what to do after gradu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54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AE0D2" wp14:editId="498637E8">
                <wp:simplePos x="0" y="0"/>
                <wp:positionH relativeFrom="column">
                  <wp:posOffset>-522971</wp:posOffset>
                </wp:positionH>
                <wp:positionV relativeFrom="paragraph">
                  <wp:posOffset>-535553</wp:posOffset>
                </wp:positionV>
                <wp:extent cx="2913681" cy="1945037"/>
                <wp:effectExtent l="12700" t="0" r="2032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681" cy="1945037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3B2E8" w14:textId="24133DD1" w:rsidR="0031692D" w:rsidRDefault="0031692D" w:rsidP="0031692D">
                            <w:pPr>
                              <w:jc w:val="center"/>
                            </w:pPr>
                            <w:r>
                              <w:t xml:space="preserve">With all of the recent challenges, are you wondering what </w:t>
                            </w:r>
                            <w:r w:rsidR="00115AEE">
                              <w:t xml:space="preserve">are </w:t>
                            </w:r>
                            <w:r>
                              <w:t>some of the best resources to keep your student on track for academic success?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E0D2" id="Text Box 3" o:spid="_x0000_s1026" style="position:absolute;margin-left:-41.2pt;margin-top:-42.15pt;width:229.4pt;height:15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316526,1178593;145684,1142709;467268,1571293;392538,1588447;1111380,1759988;1066326,1681647;1944275,1564629;1926267,1650580;2301875,1033481;2521143,1354772;2819121,691299;2721459,811783;2584813,244300;2589939,301211;1961204,177935;2011249,105356;1493329,212513;1517542,149930;944248,233765;1031929,294457;278351,710884;263041,646995" o:connectangles="0,0,0,0,0,0,0,0,0,0,0,0,0,0,0,0,0,0,0,0,0,0" textboxrect="0,0,43200,43200"/>
                <v:textbox>
                  <w:txbxContent>
                    <w:p w14:paraId="7313B2E8" w14:textId="24133DD1" w:rsidR="0031692D" w:rsidRDefault="0031692D" w:rsidP="0031692D">
                      <w:pPr>
                        <w:jc w:val="center"/>
                      </w:pPr>
                      <w:r>
                        <w:t xml:space="preserve">With all of the recent challenges, are you wondering what </w:t>
                      </w:r>
                      <w:r w:rsidR="00115AEE">
                        <w:t xml:space="preserve">are </w:t>
                      </w:r>
                      <w:r>
                        <w:t>some of the best resources to keep your student on track for academic success?</w:t>
                      </w:r>
                    </w:p>
                  </w:txbxContent>
                </v:textbox>
              </v:shape>
            </w:pict>
          </mc:Fallback>
        </mc:AlternateContent>
      </w:r>
    </w:p>
    <w:p w14:paraId="3EACDA89" w14:textId="41056176" w:rsidR="0031692D" w:rsidRDefault="00AC4A27" w:rsidP="00AC4A27">
      <w:pPr>
        <w:rPr>
          <w:rFonts w:ascii="Times New Roman" w:eastAsia="Times New Roman" w:hAnsi="Times New Roman" w:cs="Times New Roman"/>
        </w:rPr>
      </w:pPr>
      <w:r w:rsidRPr="00AC4A27">
        <w:rPr>
          <w:rFonts w:ascii="Times New Roman" w:eastAsia="Times New Roman" w:hAnsi="Times New Roman" w:cs="Times New Roman"/>
        </w:rPr>
        <w:fldChar w:fldCharType="begin"/>
      </w:r>
      <w:r w:rsidRPr="00AC4A27">
        <w:rPr>
          <w:rFonts w:ascii="Times New Roman" w:eastAsia="Times New Roman" w:hAnsi="Times New Roman" w:cs="Times New Roman"/>
        </w:rPr>
        <w:instrText xml:space="preserve"> INCLUDEPICTURE "https://potomac.edu/wp-content/uploads/2015/09/girl-with-red-lips-wondering-what-to-do-after-graduation.jpg" \* MERGEFORMATINET </w:instrText>
      </w:r>
      <w:r w:rsidRPr="00AC4A27">
        <w:rPr>
          <w:rFonts w:ascii="Times New Roman" w:eastAsia="Times New Roman" w:hAnsi="Times New Roman" w:cs="Times New Roman"/>
        </w:rPr>
        <w:fldChar w:fldCharType="end"/>
      </w:r>
      <w:r w:rsidR="00115AEE">
        <w:rPr>
          <w:rFonts w:ascii="Times New Roman" w:eastAsia="Times New Roman" w:hAnsi="Times New Roman" w:cs="Times New Roman"/>
        </w:rPr>
        <w:t>This</w:t>
      </w:r>
      <w:r w:rsidR="0031692D">
        <w:rPr>
          <w:rFonts w:ascii="Times New Roman" w:eastAsia="Times New Roman" w:hAnsi="Times New Roman" w:cs="Times New Roman"/>
        </w:rPr>
        <w:t xml:space="preserve"> is a more concise list of just some of the online instructional resources that can help keep your student prepared for the next grade level and fill in some of the </w:t>
      </w:r>
      <w:r w:rsidR="00115AEE">
        <w:rPr>
          <w:rFonts w:ascii="Times New Roman" w:eastAsia="Times New Roman" w:hAnsi="Times New Roman" w:cs="Times New Roman"/>
        </w:rPr>
        <w:t xml:space="preserve">instructional </w:t>
      </w:r>
      <w:r w:rsidR="0031692D">
        <w:rPr>
          <w:rFonts w:ascii="Times New Roman" w:eastAsia="Times New Roman" w:hAnsi="Times New Roman" w:cs="Times New Roman"/>
        </w:rPr>
        <w:t>gaps being caused by schools having to close early.</w:t>
      </w:r>
      <w:r w:rsidR="00115AEE">
        <w:rPr>
          <w:rFonts w:ascii="Times New Roman" w:eastAsia="Times New Roman" w:hAnsi="Times New Roman" w:cs="Times New Roman"/>
        </w:rPr>
        <w:t xml:space="preserve"> These sites serve as more of a One-Stop-Shop for multiple grade levels and subject areas.</w:t>
      </w:r>
    </w:p>
    <w:p w14:paraId="2518AA11" w14:textId="77777777" w:rsidR="00271547" w:rsidRDefault="00271547" w:rsidP="00115AEE">
      <w:pPr>
        <w:rPr>
          <w:rFonts w:ascii="Times New Roman" w:eastAsia="Times New Roman" w:hAnsi="Times New Roman" w:cs="Times New Roman"/>
        </w:rPr>
      </w:pPr>
    </w:p>
    <w:p w14:paraId="22E418CF" w14:textId="2561697D" w:rsidR="00115AEE" w:rsidRDefault="00115AEE" w:rsidP="00115AEE">
      <w:r>
        <w:rPr>
          <w:rFonts w:ascii="Times New Roman" w:eastAsia="Times New Roman" w:hAnsi="Times New Roman" w:cs="Times New Roman"/>
        </w:rPr>
        <w:t>For a more comprehensive</w:t>
      </w:r>
      <w:r w:rsidR="0031692D">
        <w:rPr>
          <w:rFonts w:ascii="Times New Roman" w:eastAsia="Times New Roman" w:hAnsi="Times New Roman" w:cs="Times New Roman"/>
        </w:rPr>
        <w:t xml:space="preserve"> list of many more resources</w:t>
      </w:r>
      <w:r>
        <w:rPr>
          <w:rFonts w:ascii="Times New Roman" w:eastAsia="Times New Roman" w:hAnsi="Times New Roman" w:cs="Times New Roman"/>
        </w:rPr>
        <w:t>,</w:t>
      </w:r>
      <w:r w:rsidR="003169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visit </w:t>
      </w:r>
      <w:r w:rsidR="0031692D">
        <w:rPr>
          <w:rFonts w:ascii="Times New Roman" w:eastAsia="Times New Roman" w:hAnsi="Times New Roman" w:cs="Times New Roman"/>
        </w:rPr>
        <w:t>our school district’s curriculum and instruction website</w:t>
      </w:r>
      <w:r>
        <w:rPr>
          <w:rFonts w:ascii="Times New Roman" w:eastAsia="Times New Roman" w:hAnsi="Times New Roman" w:cs="Times New Roman"/>
        </w:rPr>
        <w:t xml:space="preserve">: </w:t>
      </w:r>
      <w:hyperlink r:id="rId6" w:history="1">
        <w:r>
          <w:rPr>
            <w:rStyle w:val="Hyperlink"/>
          </w:rPr>
          <w:t>https://lcsscurriculumandinstruction.weebly.com/</w:t>
        </w:r>
      </w:hyperlink>
    </w:p>
    <w:p w14:paraId="05EDF36A" w14:textId="7FF8DFD2" w:rsidR="00AC4A27" w:rsidRDefault="00AC4A27" w:rsidP="00785BC9">
      <w:pPr>
        <w:rPr>
          <w:rFonts w:ascii="Calibri" w:eastAsia="Times New Roman" w:hAnsi="Calibri" w:cs="Times New Roman"/>
          <w:color w:val="201F1E"/>
          <w:sz w:val="22"/>
          <w:szCs w:val="22"/>
        </w:rPr>
      </w:pPr>
    </w:p>
    <w:p w14:paraId="43B824A4" w14:textId="77777777" w:rsidR="0024163C" w:rsidRDefault="0024163C" w:rsidP="00785BC9">
      <w:pPr>
        <w:rPr>
          <w:rFonts w:ascii="Calibri" w:eastAsia="Times New Roman" w:hAnsi="Calibri" w:cs="Times New Roman"/>
          <w:color w:val="201F1E"/>
          <w:sz w:val="22"/>
          <w:szCs w:val="22"/>
        </w:rPr>
      </w:pPr>
    </w:p>
    <w:p w14:paraId="6EF24C30" w14:textId="090FBB96" w:rsidR="00785BC9" w:rsidRDefault="0024163C" w:rsidP="00271547">
      <w:pPr>
        <w:pStyle w:val="ListParagraph"/>
        <w:numPr>
          <w:ilvl w:val="0"/>
          <w:numId w:val="1"/>
        </w:numPr>
      </w:pPr>
      <w:r w:rsidRPr="00EF2C47">
        <w:rPr>
          <w:rFonts w:eastAsia="Times New Roman" w:cs="Times New Roman"/>
          <w:color w:val="201F1E"/>
          <w:sz w:val="22"/>
          <w:szCs w:val="22"/>
        </w:rPr>
        <w:t xml:space="preserve">Laurens County Students’ </w:t>
      </w:r>
      <w:r w:rsidR="00F3343F" w:rsidRPr="00EF2C47">
        <w:rPr>
          <w:rFonts w:eastAsia="Times New Roman" w:cs="Times New Roman"/>
          <w:color w:val="201F1E"/>
          <w:sz w:val="22"/>
          <w:szCs w:val="22"/>
        </w:rPr>
        <w:t>Clever Account</w:t>
      </w:r>
      <w:r w:rsidRPr="00EF2C47">
        <w:rPr>
          <w:rFonts w:eastAsia="Times New Roman" w:cs="Times New Roman"/>
          <w:color w:val="201F1E"/>
          <w:sz w:val="22"/>
          <w:szCs w:val="22"/>
        </w:rPr>
        <w:t xml:space="preserve"> Apps and Resources will still be available to students:</w:t>
      </w:r>
      <w:r w:rsidR="00785BC9" w:rsidRPr="00EF2C47">
        <w:rPr>
          <w:sz w:val="22"/>
          <w:szCs w:val="22"/>
        </w:rPr>
        <w:t xml:space="preserve"> </w:t>
      </w:r>
      <w:hyperlink r:id="rId7" w:history="1">
        <w:r w:rsidR="00785BC9">
          <w:rPr>
            <w:rStyle w:val="Hyperlink"/>
          </w:rPr>
          <w:t>https://clever.com/oauth/authorize?channel=clever&amp;client_id=4c63c1cf623dce82caac&amp;confirmed=true&amp;district_id=58138a9c20b7ff0100000060&amp;redirect_uri=https%3A%2F%2Fclever.com%2Fin%2Fauth_callback&amp;response_type=code&amp;state=6cd9adb8e0befd2f11afc59dd6f2e01ce1148993f0c4d445e33cf193941678fa</w:t>
        </w:r>
      </w:hyperlink>
    </w:p>
    <w:p w14:paraId="7F5FF2AD" w14:textId="6061B2F7" w:rsidR="00F3343F" w:rsidRDefault="00F3343F" w:rsidP="00F3343F">
      <w:pPr>
        <w:shd w:val="clear" w:color="auto" w:fill="FFFFFF"/>
        <w:rPr>
          <w:rFonts w:ascii="Calibri" w:eastAsia="Times New Roman" w:hAnsi="Calibri" w:cs="Times New Roman"/>
          <w:color w:val="201F1E"/>
          <w:sz w:val="22"/>
          <w:szCs w:val="22"/>
        </w:rPr>
      </w:pPr>
    </w:p>
    <w:p w14:paraId="3AD2EE3D" w14:textId="77777777" w:rsidR="00F3343F" w:rsidRDefault="00F3343F" w:rsidP="00F3343F">
      <w:pPr>
        <w:shd w:val="clear" w:color="auto" w:fill="FFFFFF"/>
        <w:rPr>
          <w:rFonts w:ascii="Calibri" w:eastAsia="Times New Roman" w:hAnsi="Calibri" w:cs="Times New Roman"/>
          <w:color w:val="201F1E"/>
          <w:sz w:val="22"/>
          <w:szCs w:val="22"/>
        </w:rPr>
      </w:pPr>
    </w:p>
    <w:p w14:paraId="4D4A6DD4" w14:textId="56BA70FC" w:rsidR="000A2CD2" w:rsidRPr="00EF2C47" w:rsidRDefault="00EF2C47" w:rsidP="000A2CD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F2C47">
        <w:rPr>
          <w:rFonts w:ascii="Calibri" w:hAnsi="Calibri"/>
          <w:color w:val="000000" w:themeColor="text1"/>
          <w:sz w:val="22"/>
          <w:szCs w:val="22"/>
        </w:rPr>
        <w:t>As part of the public media mission to ensure all kids have access to continued free educational resources at home, GPB, in partnership with</w:t>
      </w:r>
      <w:r w:rsidRPr="00EF2C47">
        <w:rPr>
          <w:rStyle w:val="apple-converted-space"/>
          <w:rFonts w:ascii="Calibri" w:hAnsi="Calibri"/>
          <w:color w:val="000000" w:themeColor="text1"/>
          <w:sz w:val="22"/>
          <w:szCs w:val="22"/>
        </w:rPr>
        <w:t> </w:t>
      </w:r>
      <w:hyperlink r:id="rId8" w:tgtFrame="_blank" w:history="1">
        <w:r w:rsidRPr="00EF2C47">
          <w:rPr>
            <w:rStyle w:val="Hyperlink"/>
            <w:rFonts w:ascii="Calibri" w:hAnsi="Calibri"/>
            <w:color w:val="000000" w:themeColor="text1"/>
            <w:sz w:val="22"/>
            <w:szCs w:val="22"/>
            <w:u w:val="none"/>
          </w:rPr>
          <w:t>Georgia Department of Education</w:t>
        </w:r>
      </w:hyperlink>
      <w:r w:rsidRPr="00EF2C47">
        <w:rPr>
          <w:rStyle w:val="apple-converted-space"/>
          <w:rFonts w:ascii="Calibri" w:hAnsi="Calibri"/>
          <w:color w:val="000000" w:themeColor="text1"/>
          <w:sz w:val="22"/>
          <w:szCs w:val="22"/>
        </w:rPr>
        <w:t> </w:t>
      </w:r>
      <w:r w:rsidRPr="00EF2C47">
        <w:rPr>
          <w:rFonts w:ascii="Calibri" w:hAnsi="Calibri"/>
          <w:color w:val="000000" w:themeColor="text1"/>
          <w:sz w:val="22"/>
          <w:szCs w:val="22"/>
        </w:rPr>
        <w:t xml:space="preserve"> is offering broadcast programming and accompanying PreK-12</w:t>
      </w:r>
      <w:r w:rsidRPr="00EF2C47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Pr="00EF2C47">
        <w:rPr>
          <w:rFonts w:ascii="Calibri" w:hAnsi="Calibri"/>
          <w:color w:val="000000" w:themeColor="text1"/>
          <w:sz w:val="22"/>
          <w:szCs w:val="22"/>
        </w:rPr>
        <w:t xml:space="preserve"> Grade digital resources that adhere to Georgia’s state standards</w:t>
      </w:r>
      <w:r w:rsidRPr="00EF2C47">
        <w:rPr>
          <w:rFonts w:ascii="Calibri" w:hAnsi="Calibri"/>
          <w:color w:val="585858"/>
          <w:sz w:val="22"/>
          <w:szCs w:val="22"/>
        </w:rPr>
        <w:t>.</w:t>
      </w:r>
      <w:r>
        <w:rPr>
          <w:rFonts w:ascii="Calibri" w:hAnsi="Calibri"/>
          <w:color w:val="585858"/>
          <w:sz w:val="22"/>
          <w:szCs w:val="22"/>
        </w:rPr>
        <w:t xml:space="preserve"> </w:t>
      </w:r>
      <w:hyperlink r:id="rId9" w:history="1">
        <w:r w:rsidRPr="00AA1400">
          <w:rPr>
            <w:rStyle w:val="Hyperlink"/>
          </w:rPr>
          <w:t>https://www.gpb.org/education/learn</w:t>
        </w:r>
      </w:hyperlink>
    </w:p>
    <w:p w14:paraId="6DBD5F0E" w14:textId="77777777" w:rsidR="00F3343F" w:rsidRDefault="00F3343F" w:rsidP="00F3343F">
      <w:pPr>
        <w:shd w:val="clear" w:color="auto" w:fill="FFFFFF"/>
        <w:rPr>
          <w:rFonts w:ascii="Calibri" w:eastAsia="Times New Roman" w:hAnsi="Calibri" w:cs="Times New Roman"/>
          <w:color w:val="201F1E"/>
          <w:sz w:val="22"/>
          <w:szCs w:val="22"/>
        </w:rPr>
      </w:pPr>
    </w:p>
    <w:p w14:paraId="2DC48C79" w14:textId="12AC43EE" w:rsidR="00F3343F" w:rsidRPr="00EF2C47" w:rsidRDefault="00EF2C47" w:rsidP="00EF2C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201F1E"/>
          <w:sz w:val="22"/>
          <w:szCs w:val="22"/>
        </w:rPr>
        <w:t>Day by day projects to keep PreK-9</w:t>
      </w:r>
      <w:r w:rsidRPr="00EF2C47">
        <w:rPr>
          <w:rFonts w:ascii="Calibri" w:eastAsia="Times New Roman" w:hAnsi="Calibri" w:cs="Times New Roman"/>
          <w:color w:val="201F1E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201F1E"/>
          <w:sz w:val="22"/>
          <w:szCs w:val="22"/>
        </w:rPr>
        <w:t xml:space="preserve"> Grade </w:t>
      </w:r>
      <w:proofErr w:type="spellStart"/>
      <w:r>
        <w:rPr>
          <w:rFonts w:ascii="Calibri" w:eastAsia="Times New Roman" w:hAnsi="Calibri" w:cs="Times New Roman"/>
          <w:color w:val="201F1E"/>
          <w:sz w:val="22"/>
          <w:szCs w:val="22"/>
        </w:rPr>
        <w:t>kids</w:t>
      </w:r>
      <w:proofErr w:type="spellEnd"/>
      <w:r>
        <w:rPr>
          <w:rFonts w:ascii="Calibri" w:eastAsia="Times New Roman" w:hAnsi="Calibri" w:cs="Times New Roman"/>
          <w:color w:val="201F1E"/>
          <w:sz w:val="22"/>
          <w:szCs w:val="22"/>
        </w:rPr>
        <w:t xml:space="preserve"> reading, thinking, and growing. </w:t>
      </w:r>
      <w:r w:rsidR="00F3343F" w:rsidRPr="00EF2C47">
        <w:rPr>
          <w:rFonts w:ascii="Calibri" w:eastAsia="Times New Roman" w:hAnsi="Calibri" w:cs="Times New Roman"/>
          <w:color w:val="201F1E"/>
          <w:sz w:val="22"/>
          <w:szCs w:val="22"/>
        </w:rPr>
        <w:t xml:space="preserve">Scholastic Learn At Home </w:t>
      </w:r>
      <w:hyperlink r:id="rId10" w:history="1">
        <w:r w:rsidR="00F3343F" w:rsidRPr="00EF2C47">
          <w:rPr>
            <w:rFonts w:ascii="Times New Roman" w:eastAsia="Times New Roman" w:hAnsi="Times New Roman" w:cs="Times New Roman"/>
            <w:color w:val="0000FF"/>
            <w:u w:val="single"/>
          </w:rPr>
          <w:t>https://classroommagazines.scholastic.com/support/learnathome.html</w:t>
        </w:r>
      </w:hyperlink>
    </w:p>
    <w:p w14:paraId="6956B688" w14:textId="77777777" w:rsidR="005A1158" w:rsidRDefault="005A1158" w:rsidP="00F3343F">
      <w:pPr>
        <w:shd w:val="clear" w:color="auto" w:fill="FFFFFF"/>
        <w:rPr>
          <w:rFonts w:ascii="Calibri" w:eastAsia="Times New Roman" w:hAnsi="Calibri" w:cs="Times New Roman"/>
          <w:color w:val="201F1E"/>
          <w:sz w:val="22"/>
          <w:szCs w:val="22"/>
        </w:rPr>
      </w:pPr>
    </w:p>
    <w:p w14:paraId="168AD256" w14:textId="4DB07E5E" w:rsidR="005A1158" w:rsidRPr="005122F0" w:rsidRDefault="00EF2C47" w:rsidP="00EF2C4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pacing w:val="-5"/>
          <w:sz w:val="22"/>
          <w:szCs w:val="22"/>
          <w:shd w:val="clear" w:color="auto" w:fill="FFFFFF"/>
        </w:rPr>
        <w:t xml:space="preserve">Per-K through High School </w:t>
      </w:r>
      <w:r w:rsidRPr="00EF2C47">
        <w:rPr>
          <w:rFonts w:eastAsia="Times New Roman" w:cs="Arial"/>
          <w:color w:val="000000" w:themeColor="text1"/>
          <w:spacing w:val="-5"/>
          <w:sz w:val="22"/>
          <w:szCs w:val="22"/>
          <w:shd w:val="clear" w:color="auto" w:fill="FFFFFF"/>
        </w:rPr>
        <w:t>Parents, Georgia Power’s Learning Power program is here for you! We’ve launched our Learning Power Mobile Game App to go along with our STEM-based classroom energy lessons, all aligned with the Georgia Standards of Excellence.  </w:t>
      </w:r>
      <w:hyperlink r:id="rId11" w:history="1">
        <w:r w:rsidRPr="00EF2C47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http://www.learningpower.org/georgia.html</w:t>
        </w:r>
      </w:hyperlink>
      <w:r w:rsidRPr="00EF2C47">
        <w:rPr>
          <w:rFonts w:ascii="Calibri" w:eastAsia="Times New Roman" w:hAnsi="Calibri" w:cs="Times New Roman"/>
          <w:color w:val="201F1E"/>
          <w:sz w:val="22"/>
          <w:szCs w:val="22"/>
        </w:rPr>
        <w:t xml:space="preserve"> </w:t>
      </w:r>
    </w:p>
    <w:p w14:paraId="388C299E" w14:textId="7D2038B9" w:rsidR="005122F0" w:rsidRPr="005122F0" w:rsidRDefault="005122F0" w:rsidP="005122F0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1DE9599C" w14:textId="05872785" w:rsidR="00C51E25" w:rsidRDefault="00C51E25" w:rsidP="005122F0">
      <w:pPr>
        <w:pStyle w:val="ListParagraph"/>
        <w:numPr>
          <w:ilvl w:val="0"/>
          <w:numId w:val="1"/>
        </w:numPr>
      </w:pPr>
      <w:r w:rsidRPr="005122F0">
        <w:rPr>
          <w:rFonts w:ascii="Calibri" w:eastAsia="Times New Roman" w:hAnsi="Calibri" w:cs="Times New Roman"/>
          <w:color w:val="201F1E"/>
          <w:sz w:val="22"/>
          <w:szCs w:val="22"/>
        </w:rPr>
        <w:t>Pr</w:t>
      </w:r>
      <w:r w:rsidR="005122F0">
        <w:rPr>
          <w:rFonts w:ascii="Calibri" w:eastAsia="Times New Roman" w:hAnsi="Calibri" w:cs="Times New Roman"/>
          <w:color w:val="201F1E"/>
          <w:sz w:val="22"/>
          <w:szCs w:val="22"/>
        </w:rPr>
        <w:t xml:space="preserve">eparing your PreK student for kindergarten is vitally important. See this site for daily activities, screen free time, </w:t>
      </w:r>
      <w:r w:rsidR="00F76F47">
        <w:rPr>
          <w:rFonts w:ascii="Calibri" w:eastAsia="Times New Roman" w:hAnsi="Calibri" w:cs="Times New Roman"/>
          <w:color w:val="201F1E"/>
          <w:sz w:val="22"/>
          <w:szCs w:val="22"/>
        </w:rPr>
        <w:t xml:space="preserve">outside time </w:t>
      </w:r>
      <w:r w:rsidR="005122F0">
        <w:rPr>
          <w:rFonts w:ascii="Calibri" w:eastAsia="Times New Roman" w:hAnsi="Calibri" w:cs="Times New Roman"/>
          <w:color w:val="201F1E"/>
          <w:sz w:val="22"/>
          <w:szCs w:val="22"/>
        </w:rPr>
        <w:t>story time, and virtual field trips that will start your child</w:t>
      </w:r>
      <w:r w:rsidR="00F76F47">
        <w:rPr>
          <w:rFonts w:ascii="Calibri" w:eastAsia="Times New Roman" w:hAnsi="Calibri" w:cs="Times New Roman"/>
          <w:color w:val="201F1E"/>
          <w:sz w:val="22"/>
          <w:szCs w:val="22"/>
        </w:rPr>
        <w:t>’s</w:t>
      </w:r>
      <w:r w:rsidR="005122F0">
        <w:rPr>
          <w:rFonts w:ascii="Calibri" w:eastAsia="Times New Roman" w:hAnsi="Calibri" w:cs="Times New Roman"/>
          <w:color w:val="201F1E"/>
          <w:sz w:val="22"/>
          <w:szCs w:val="22"/>
        </w:rPr>
        <w:t xml:space="preserve"> academic career off on a firm foundation, not behind.  </w:t>
      </w:r>
      <w:hyperlink r:id="rId12" w:history="1">
        <w:r w:rsidR="00F76F47" w:rsidRPr="00AA1400">
          <w:rPr>
            <w:rStyle w:val="Hyperlink"/>
          </w:rPr>
          <w:t>http://www.decal.ga.gov/PreK/WelcomeToGAPreKAtHome.aspx</w:t>
        </w:r>
      </w:hyperlink>
    </w:p>
    <w:p w14:paraId="23E320A6" w14:textId="4A0960E1" w:rsidR="00AC4A27" w:rsidRDefault="00AC4A27"/>
    <w:p w14:paraId="012A537E" w14:textId="705D6DB1" w:rsidR="00F76F47" w:rsidRPr="007D3808" w:rsidRDefault="00567033">
      <w:pPr>
        <w:rPr>
          <w:b/>
          <w:bCs/>
        </w:rPr>
      </w:pPr>
      <w:r w:rsidRPr="007D3808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64829D8" wp14:editId="685482F8">
            <wp:simplePos x="0" y="0"/>
            <wp:positionH relativeFrom="column">
              <wp:posOffset>4542094</wp:posOffset>
            </wp:positionH>
            <wp:positionV relativeFrom="paragraph">
              <wp:posOffset>198243</wp:posOffset>
            </wp:positionV>
            <wp:extent cx="1238250" cy="1238250"/>
            <wp:effectExtent l="0" t="0" r="6350" b="6350"/>
            <wp:wrapNone/>
            <wp:docPr id="1" name="Picture 1" descr="A picture containing drawing, clock,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2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47" w:rsidRPr="007D3808">
        <w:rPr>
          <w:b/>
          <w:bCs/>
        </w:rPr>
        <w:t xml:space="preserve">Throughout the summer, be sure to continue visiting your teacher’s Google Classroom and </w:t>
      </w:r>
      <w:bookmarkStart w:id="0" w:name="_GoBack"/>
      <w:bookmarkEnd w:id="0"/>
      <w:r w:rsidR="00F76F47" w:rsidRPr="007D3808">
        <w:rPr>
          <w:b/>
          <w:bCs/>
        </w:rPr>
        <w:t xml:space="preserve">other online learning platforms they created for you. </w:t>
      </w:r>
    </w:p>
    <w:p w14:paraId="18335976" w14:textId="4B462592" w:rsidR="00567033" w:rsidRDefault="00567033"/>
    <w:p w14:paraId="1ADAB85B" w14:textId="55D20C13" w:rsidR="00567033" w:rsidRPr="00567033" w:rsidRDefault="00567033" w:rsidP="00567033">
      <w:pPr>
        <w:rPr>
          <w:b/>
          <w:bCs/>
          <w:sz w:val="36"/>
          <w:szCs w:val="36"/>
        </w:rPr>
      </w:pPr>
      <w:r w:rsidRPr="00567033">
        <w:rPr>
          <w:b/>
          <w:bCs/>
          <w:sz w:val="36"/>
          <w:szCs w:val="36"/>
        </w:rPr>
        <w:t xml:space="preserve"> Most importantly, have fun and keep growing!           </w:t>
      </w:r>
    </w:p>
    <w:sectPr w:rsidR="00567033" w:rsidRPr="00567033" w:rsidSect="0031692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68pt;height:468pt" o:bullet="t">
        <v:imagedata r:id="rId1" o:title="Circle Logo"/>
      </v:shape>
    </w:pict>
  </w:numPicBullet>
  <w:abstractNum w:abstractNumId="0" w15:restartNumberingAfterBreak="0">
    <w:nsid w:val="34E028FA"/>
    <w:multiLevelType w:val="hybridMultilevel"/>
    <w:tmpl w:val="D5084C4C"/>
    <w:lvl w:ilvl="0" w:tplc="0D32A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3F"/>
    <w:rsid w:val="000932E3"/>
    <w:rsid w:val="000A2CD2"/>
    <w:rsid w:val="00115AEE"/>
    <w:rsid w:val="00130FE0"/>
    <w:rsid w:val="00170A94"/>
    <w:rsid w:val="0024163C"/>
    <w:rsid w:val="00271547"/>
    <w:rsid w:val="0031692D"/>
    <w:rsid w:val="005122F0"/>
    <w:rsid w:val="00567033"/>
    <w:rsid w:val="005A1158"/>
    <w:rsid w:val="005A2915"/>
    <w:rsid w:val="00785BC9"/>
    <w:rsid w:val="007D3808"/>
    <w:rsid w:val="00837918"/>
    <w:rsid w:val="00A76AAF"/>
    <w:rsid w:val="00AC4A27"/>
    <w:rsid w:val="00C51E25"/>
    <w:rsid w:val="00EF2C47"/>
    <w:rsid w:val="00F3343F"/>
    <w:rsid w:val="00F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3988"/>
  <w14:defaultImageDpi w14:val="32767"/>
  <w15:chartTrackingRefBased/>
  <w15:docId w15:val="{090FB4AC-E98C-3642-9789-9C2B7BF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334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F334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334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43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5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2C47"/>
  </w:style>
  <w:style w:type="character" w:styleId="UnresolvedMention">
    <w:name w:val="Unresolved Mention"/>
    <w:basedOn w:val="DefaultParagraphFont"/>
    <w:uiPriority w:val="99"/>
    <w:rsid w:val="00EF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clever.com/oauth/authorize?channel=clever&amp;client_id=4c63c1cf623dce82caac&amp;confirmed=true&amp;district_id=58138a9c20b7ff0100000060&amp;redirect_uri=https%3A%2F%2Fclever.com%2Fin%2Fauth_callback&amp;response_type=code&amp;state=6cd9adb8e0befd2f11afc59dd6f2e01ce1148993f0c4d445e33cf193941678fa" TargetMode="External"/><Relationship Id="rId12" Type="http://schemas.openxmlformats.org/officeDocument/2006/relationships/hyperlink" Target="http://www.decal.ga.gov/PreK/WelcomeToGAPreKAt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csscurriculumandinstruction.weebly.com/" TargetMode="External"/><Relationship Id="rId11" Type="http://schemas.openxmlformats.org/officeDocument/2006/relationships/hyperlink" Target="http://www.learningpower.org/georgia.html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classroommagazines.scholastic.com/support/learnat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b.org/education/lear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RondaHightower</dc:creator>
  <cp:keywords/>
  <dc:description/>
  <cp:lastModifiedBy>RondaHightower</cp:lastModifiedBy>
  <cp:revision>13</cp:revision>
  <dcterms:created xsi:type="dcterms:W3CDTF">2020-04-03T15:05:00Z</dcterms:created>
  <dcterms:modified xsi:type="dcterms:W3CDTF">2020-05-02T11:56:00Z</dcterms:modified>
</cp:coreProperties>
</file>